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596"/>
        <w:gridCol w:w="7184"/>
        <w:gridCol w:w="2066"/>
      </w:tblGrid>
      <w:tr w:rsidR="00284174" w:rsidRPr="003B2D0E" w:rsidTr="00B61116">
        <w:tc>
          <w:tcPr>
            <w:tcW w:w="1809" w:type="dxa"/>
            <w:shd w:val="clear" w:color="auto" w:fill="auto"/>
          </w:tcPr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-15240</wp:posOffset>
                  </wp:positionV>
                  <wp:extent cx="1163955" cy="1360170"/>
                  <wp:effectExtent l="0" t="0" r="0" b="0"/>
                  <wp:wrapNone/>
                  <wp:docPr id="6" name="Рисунок 6" descr="K:\Мероприятия\2015.03.23 Шаг в профессию\Полиграфия\ЭМБЛЕМЫ 2015\Logo_victory_day_70_ekb+federa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:\Мероприятия\2015.03.23 Шаг в профессию\Полиграфия\ЭМБЛЕМЫ 2015\Logo_victory_day_70_ekb+federa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84174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48075" cy="295275"/>
                  <wp:effectExtent l="0" t="0" r="9525" b="9525"/>
                  <wp:docPr id="1" name="Рисунок 1" descr="НОВЫЙ ЛОГО УКА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ЛОГО УКА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174" w:rsidRDefault="00284174" w:rsidP="00B6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4174" w:rsidRPr="00284174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174">
              <w:rPr>
                <w:rFonts w:ascii="Times New Roman" w:hAnsi="Times New Roman"/>
                <w:b/>
                <w:sz w:val="24"/>
                <w:szCs w:val="24"/>
              </w:rPr>
              <w:t>Городской ресурсный центр по профилю</w:t>
            </w:r>
          </w:p>
          <w:p w:rsidR="00284174" w:rsidRPr="00284174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174">
              <w:rPr>
                <w:rFonts w:ascii="Times New Roman" w:hAnsi="Times New Roman"/>
                <w:b/>
                <w:sz w:val="24"/>
                <w:szCs w:val="24"/>
              </w:rPr>
              <w:t xml:space="preserve">«Инновационные музыкальные технологии. </w:t>
            </w:r>
          </w:p>
          <w:p w:rsidR="00284174" w:rsidRPr="00284174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174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эстрады и джаза» </w:t>
            </w:r>
          </w:p>
          <w:p w:rsidR="00284174" w:rsidRPr="00284174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174">
              <w:rPr>
                <w:rFonts w:ascii="Times New Roman" w:hAnsi="Times New Roman"/>
                <w:b/>
                <w:sz w:val="24"/>
                <w:szCs w:val="24"/>
              </w:rPr>
              <w:t>МАОУК ДОД «ДМШ № 1 им. М.П. Фролова»</w:t>
            </w:r>
          </w:p>
          <w:p w:rsidR="00284174" w:rsidRDefault="00284174" w:rsidP="00B6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174" w:rsidRPr="00BE7AB3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200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left w:val="nil"/>
            </w:tcBorders>
            <w:shd w:val="clear" w:color="auto" w:fill="auto"/>
          </w:tcPr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1085" cy="1008380"/>
                  <wp:effectExtent l="0" t="0" r="571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4174" w:rsidRPr="003B2D0E" w:rsidRDefault="00284174" w:rsidP="00B61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0" t="0" r="3810" b="8890"/>
                  <wp:wrapNone/>
                  <wp:docPr id="3" name="Рисунок 3" descr="K:\Мероприятия\2015.03.23 Шаг в профессию\Полиграфия\ЭМБЛЕМЫ 2015\Год Литературы Е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:\Мероприятия\2015.03.23 Шаг в профессию\Полиграфия\ЭМБЛЕМЫ 2015\Год Литературы Е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6563995</wp:posOffset>
                  </wp:positionH>
                  <wp:positionV relativeFrom="paragraph">
                    <wp:posOffset>524510</wp:posOffset>
                  </wp:positionV>
                  <wp:extent cx="853440" cy="810260"/>
                  <wp:effectExtent l="0" t="0" r="3810" b="8890"/>
                  <wp:wrapNone/>
                  <wp:docPr id="2" name="Рисунок 2" descr="K:\Мероприятия\2015.03.23 Шаг в профессию\Полиграфия\ЭМБЛЕМЫ 2015\Год Литературы Е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:\Мероприятия\2015.03.23 Шаг в профессию\Полиграфия\ЭМБЛЕМЫ 2015\Год Литературы Е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4174" w:rsidRPr="00284174" w:rsidRDefault="00284174" w:rsidP="007B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4">
        <w:rPr>
          <w:rFonts w:ascii="Times New Roman" w:hAnsi="Times New Roman"/>
          <w:b/>
          <w:sz w:val="28"/>
          <w:szCs w:val="28"/>
        </w:rPr>
        <w:t>VII</w:t>
      </w:r>
      <w:r w:rsidRPr="002841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174">
        <w:rPr>
          <w:rFonts w:ascii="Times New Roman" w:hAnsi="Times New Roman"/>
          <w:b/>
          <w:sz w:val="28"/>
          <w:szCs w:val="28"/>
        </w:rPr>
        <w:t xml:space="preserve">  </w:t>
      </w:r>
      <w:r w:rsidR="007B7B9A">
        <w:rPr>
          <w:rFonts w:ascii="Times New Roman" w:hAnsi="Times New Roman"/>
          <w:b/>
          <w:sz w:val="28"/>
          <w:szCs w:val="28"/>
        </w:rPr>
        <w:t>Екатеринбургская открытая ярмарка-выставка учебно-методического обеспечения художественного образования</w:t>
      </w:r>
    </w:p>
    <w:p w:rsidR="00284174" w:rsidRPr="00284174" w:rsidRDefault="00284174" w:rsidP="0028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74" w:rsidRPr="00284174" w:rsidRDefault="00284174" w:rsidP="0028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174">
        <w:rPr>
          <w:rFonts w:ascii="Times New Roman" w:hAnsi="Times New Roman"/>
          <w:b/>
          <w:sz w:val="28"/>
          <w:szCs w:val="28"/>
        </w:rPr>
        <w:t>Дата проведения:</w:t>
      </w:r>
      <w:r w:rsidR="007B7B9A">
        <w:rPr>
          <w:rFonts w:ascii="Times New Roman" w:hAnsi="Times New Roman"/>
          <w:sz w:val="28"/>
          <w:szCs w:val="28"/>
        </w:rPr>
        <w:t xml:space="preserve"> </w:t>
      </w:r>
      <w:r w:rsidRPr="00284174">
        <w:rPr>
          <w:rFonts w:ascii="Times New Roman" w:hAnsi="Times New Roman"/>
          <w:sz w:val="28"/>
          <w:szCs w:val="28"/>
        </w:rPr>
        <w:t>0</w:t>
      </w:r>
      <w:r w:rsidR="007B7B9A">
        <w:rPr>
          <w:rFonts w:ascii="Times New Roman" w:hAnsi="Times New Roman"/>
          <w:sz w:val="28"/>
          <w:szCs w:val="28"/>
        </w:rPr>
        <w:t>4</w:t>
      </w:r>
      <w:r w:rsidRPr="00284174">
        <w:rPr>
          <w:rFonts w:ascii="Times New Roman" w:hAnsi="Times New Roman"/>
          <w:sz w:val="28"/>
          <w:szCs w:val="28"/>
        </w:rPr>
        <w:t xml:space="preserve"> </w:t>
      </w:r>
      <w:r w:rsidR="007B7B9A">
        <w:rPr>
          <w:rFonts w:ascii="Times New Roman" w:hAnsi="Times New Roman"/>
          <w:sz w:val="28"/>
          <w:szCs w:val="28"/>
        </w:rPr>
        <w:t>июня 2015 года, 12.30 – 14</w:t>
      </w:r>
      <w:r w:rsidRPr="00284174">
        <w:rPr>
          <w:rFonts w:ascii="Times New Roman" w:hAnsi="Times New Roman"/>
          <w:sz w:val="28"/>
          <w:szCs w:val="28"/>
        </w:rPr>
        <w:t>.00</w:t>
      </w:r>
    </w:p>
    <w:p w:rsidR="00284174" w:rsidRDefault="00284174" w:rsidP="007B7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174">
        <w:rPr>
          <w:rFonts w:ascii="Times New Roman" w:hAnsi="Times New Roman"/>
          <w:b/>
          <w:sz w:val="28"/>
          <w:szCs w:val="28"/>
        </w:rPr>
        <w:t>Место проведения:</w:t>
      </w:r>
      <w:r w:rsidRPr="00284174">
        <w:rPr>
          <w:rFonts w:ascii="Times New Roman" w:hAnsi="Times New Roman"/>
          <w:sz w:val="28"/>
          <w:szCs w:val="28"/>
        </w:rPr>
        <w:t xml:space="preserve"> </w:t>
      </w:r>
      <w:r w:rsidR="007B7B9A">
        <w:rPr>
          <w:rFonts w:ascii="Times New Roman" w:hAnsi="Times New Roman"/>
          <w:sz w:val="28"/>
          <w:szCs w:val="28"/>
        </w:rPr>
        <w:t>Центр Культуры «УРАЛ», Студенческая, 3</w:t>
      </w:r>
    </w:p>
    <w:p w:rsidR="00284174" w:rsidRPr="00284174" w:rsidRDefault="007B7B9A" w:rsidP="00284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9A">
        <w:rPr>
          <w:rFonts w:ascii="Times New Roman" w:hAnsi="Times New Roman"/>
          <w:b/>
          <w:sz w:val="28"/>
          <w:szCs w:val="28"/>
        </w:rPr>
        <w:t>Пространство:</w:t>
      </w:r>
      <w:r>
        <w:rPr>
          <w:rFonts w:ascii="Times New Roman" w:hAnsi="Times New Roman"/>
          <w:sz w:val="28"/>
          <w:szCs w:val="28"/>
        </w:rPr>
        <w:t xml:space="preserve"> Кулуар Кинозала, 2 этаж</w:t>
      </w:r>
    </w:p>
    <w:p w:rsidR="00284174" w:rsidRPr="007B7B9A" w:rsidRDefault="00284174" w:rsidP="00284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7B9A">
        <w:rPr>
          <w:rFonts w:ascii="Times New Roman" w:hAnsi="Times New Roman"/>
          <w:b/>
          <w:sz w:val="24"/>
          <w:szCs w:val="24"/>
        </w:rPr>
        <w:t>РЕГЛАМЕНТ</w:t>
      </w:r>
    </w:p>
    <w:p w:rsidR="007B7B9A" w:rsidRPr="007B7B9A" w:rsidRDefault="007B7B9A" w:rsidP="00284174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3825"/>
        <w:gridCol w:w="2072"/>
        <w:gridCol w:w="2466"/>
      </w:tblGrid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время</w:t>
            </w:r>
          </w:p>
        </w:tc>
        <w:tc>
          <w:tcPr>
            <w:tcW w:w="3825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МОУК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12.30 - 12.45</w:t>
            </w:r>
          </w:p>
        </w:tc>
        <w:tc>
          <w:tcPr>
            <w:tcW w:w="3825" w:type="dxa"/>
          </w:tcPr>
          <w:p w:rsid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работы ГРЦ «Инновационные музыкальные технологии. Искусство эстрады и джаза» </w:t>
            </w:r>
          </w:p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в 2014-2015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Чепракова Валентина Владимировна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ДМШ № 1 им. М.П. Фролова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12.45 – 13.00</w:t>
            </w:r>
          </w:p>
        </w:tc>
        <w:tc>
          <w:tcPr>
            <w:tcW w:w="3825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 планирование работы</w:t>
            </w: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 xml:space="preserve"> секции «Искусство эстрады и джаза»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Кержковская Элина Эдуардовна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ДМШ № 1 им. М.П. Фролова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13.00 – 13.10</w:t>
            </w:r>
          </w:p>
        </w:tc>
        <w:tc>
          <w:tcPr>
            <w:tcW w:w="3825" w:type="dxa"/>
          </w:tcPr>
          <w:p w:rsidR="007B7B9A" w:rsidRPr="007B7B9A" w:rsidRDefault="007B7B9A" w:rsidP="00D738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Секция МКТ: итоги работы  и перспективы</w:t>
            </w:r>
          </w:p>
        </w:tc>
        <w:tc>
          <w:tcPr>
            <w:tcW w:w="2072" w:type="dxa"/>
          </w:tcPr>
          <w:p w:rsidR="007B7B9A" w:rsidRPr="007B7B9A" w:rsidRDefault="007B7B9A" w:rsidP="00D738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Коробейникова Елена </w:t>
            </w: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рьевна</w:t>
            </w:r>
          </w:p>
        </w:tc>
        <w:tc>
          <w:tcPr>
            <w:tcW w:w="2466" w:type="dxa"/>
          </w:tcPr>
          <w:p w:rsidR="007B7B9A" w:rsidRPr="007B7B9A" w:rsidRDefault="007B7B9A" w:rsidP="00D738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ЕДШИ № 4 «АртСозвездие»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B7B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13.10 - 13.20</w:t>
            </w:r>
          </w:p>
        </w:tc>
        <w:tc>
          <w:tcPr>
            <w:tcW w:w="3825" w:type="dxa"/>
          </w:tcPr>
          <w:p w:rsidR="007B7B9A" w:rsidRPr="007B7B9A" w:rsidRDefault="007B7B9A" w:rsidP="00DA7A5F">
            <w:pP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B7B9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Презентация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дополнительной общеразвивающей программы «Эстрадное пение»</w:t>
            </w:r>
          </w:p>
        </w:tc>
        <w:tc>
          <w:tcPr>
            <w:tcW w:w="2072" w:type="dxa"/>
          </w:tcPr>
          <w:p w:rsidR="007B7B9A" w:rsidRPr="007B7B9A" w:rsidRDefault="007B7B9A" w:rsidP="00DA7A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Мурина Елена Владиславовна</w:t>
            </w:r>
          </w:p>
        </w:tc>
        <w:tc>
          <w:tcPr>
            <w:tcW w:w="2466" w:type="dxa"/>
          </w:tcPr>
          <w:p w:rsidR="007B7B9A" w:rsidRPr="007B7B9A" w:rsidRDefault="007B7B9A" w:rsidP="00DA7A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ДМШ № 1 им. М.П. Фролова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7B7B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13.20 – 12.35</w:t>
            </w:r>
          </w:p>
        </w:tc>
        <w:tc>
          <w:tcPr>
            <w:tcW w:w="3825" w:type="dxa"/>
          </w:tcPr>
          <w:p w:rsidR="007B7B9A" w:rsidRPr="007B7B9A" w:rsidRDefault="007B7B9A" w:rsidP="00967A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Презентация методической работы «Сборник партитур джазовой музыки»</w:t>
            </w:r>
          </w:p>
        </w:tc>
        <w:tc>
          <w:tcPr>
            <w:tcW w:w="2072" w:type="dxa"/>
          </w:tcPr>
          <w:p w:rsidR="007B7B9A" w:rsidRPr="007B7B9A" w:rsidRDefault="007B7B9A" w:rsidP="00967A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Шариков В.В.</w:t>
            </w:r>
          </w:p>
        </w:tc>
        <w:tc>
          <w:tcPr>
            <w:tcW w:w="2466" w:type="dxa"/>
          </w:tcPr>
          <w:p w:rsidR="007B7B9A" w:rsidRPr="007B7B9A" w:rsidRDefault="007B7B9A" w:rsidP="00967A7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ДМШ № 11 им. М.А. Балакирева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13.35 – 13.45</w:t>
            </w:r>
          </w:p>
        </w:tc>
        <w:tc>
          <w:tcPr>
            <w:tcW w:w="3825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Презентация авторского сборника «Лирические и танцевальные пьесы</w:t>
            </w:r>
          </w:p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для синтезатора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Кислова Ирина Александровна</w:t>
            </w: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ЕДМШ № 16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13.45 – 13.50</w:t>
            </w:r>
          </w:p>
        </w:tc>
        <w:tc>
          <w:tcPr>
            <w:tcW w:w="3825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Презентация теста</w:t>
            </w:r>
          </w:p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по музыкальной грамотности для обучающихся по классу клавишного синтезатора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Жигалкина Ирина Анатольевна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ДШИ № 10</w:t>
            </w:r>
          </w:p>
        </w:tc>
      </w:tr>
      <w:tr w:rsidR="007B7B9A" w:rsidRPr="007B7B9A" w:rsidTr="007B7B9A">
        <w:tc>
          <w:tcPr>
            <w:tcW w:w="852" w:type="dxa"/>
          </w:tcPr>
          <w:p w:rsidR="007B7B9A" w:rsidRPr="007B7B9A" w:rsidRDefault="007B7B9A" w:rsidP="007B7B9A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13.50 – 14.00</w:t>
            </w:r>
          </w:p>
        </w:tc>
        <w:tc>
          <w:tcPr>
            <w:tcW w:w="3825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Подведение итогов заседания</w:t>
            </w:r>
          </w:p>
        </w:tc>
        <w:tc>
          <w:tcPr>
            <w:tcW w:w="2072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Чепракова В.</w:t>
            </w: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В.</w:t>
            </w:r>
          </w:p>
        </w:tc>
        <w:tc>
          <w:tcPr>
            <w:tcW w:w="2466" w:type="dxa"/>
          </w:tcPr>
          <w:p w:rsidR="007B7B9A" w:rsidRPr="007B7B9A" w:rsidRDefault="007B7B9A" w:rsidP="007B7B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B9A">
              <w:rPr>
                <w:rFonts w:ascii="Times New Roman" w:eastAsiaTheme="minorHAnsi" w:hAnsi="Times New Roman"/>
                <w:sz w:val="28"/>
                <w:szCs w:val="28"/>
              </w:rPr>
              <w:t>ДМШ № 1 им. М.П. Фролова</w:t>
            </w:r>
          </w:p>
        </w:tc>
      </w:tr>
    </w:tbl>
    <w:p w:rsidR="007B7B9A" w:rsidRDefault="007B7B9A" w:rsidP="007B7B9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B7B9A" w:rsidSect="007B7B9A">
      <w:pgSz w:w="11906" w:h="16838"/>
      <w:pgMar w:top="284" w:right="425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5D7"/>
    <w:multiLevelType w:val="hybridMultilevel"/>
    <w:tmpl w:val="505C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4"/>
    <w:rsid w:val="0006635E"/>
    <w:rsid w:val="00130FE1"/>
    <w:rsid w:val="001C49E5"/>
    <w:rsid w:val="00284174"/>
    <w:rsid w:val="00615662"/>
    <w:rsid w:val="007B7B9A"/>
    <w:rsid w:val="009669EB"/>
    <w:rsid w:val="00C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7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7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Воинкова Татьяна Евгеньевна</cp:lastModifiedBy>
  <cp:revision>2</cp:revision>
  <cp:lastPrinted>2015-05-19T11:04:00Z</cp:lastPrinted>
  <dcterms:created xsi:type="dcterms:W3CDTF">2015-05-27T06:00:00Z</dcterms:created>
  <dcterms:modified xsi:type="dcterms:W3CDTF">2015-05-27T06:00:00Z</dcterms:modified>
</cp:coreProperties>
</file>